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Pr>
      <w:tblGrid>
        <w:gridCol w:w="1115"/>
        <w:gridCol w:w="2310"/>
        <w:gridCol w:w="3041"/>
        <w:gridCol w:w="2884"/>
      </w:tblGrid>
      <w:tr w:rsidR="004E6CBB" w:rsidRPr="004E6CBB" w14:paraId="6D83BBEA" w14:textId="77777777" w:rsidTr="004E6CBB">
        <w:tc>
          <w:tcPr>
            <w:tcW w:w="0" w:type="auto"/>
            <w:gridSpan w:val="4"/>
            <w:tcBorders>
              <w:top w:val="single" w:sz="4" w:space="0" w:color="4270C1"/>
              <w:left w:val="single" w:sz="4" w:space="0" w:color="4270C1"/>
              <w:bottom w:val="single" w:sz="4" w:space="0" w:color="3F70C1"/>
              <w:right w:val="single" w:sz="4" w:space="0" w:color="4270C1"/>
            </w:tcBorders>
            <w:vAlign w:val="center"/>
            <w:hideMark/>
          </w:tcPr>
          <w:p w14:paraId="737BC00E" w14:textId="0B80F35D" w:rsidR="004E6CBB" w:rsidRPr="004E6CBB" w:rsidRDefault="004E6CBB" w:rsidP="004E6CBB">
            <w:pPr>
              <w:spacing w:before="100" w:beforeAutospacing="1" w:after="100" w:afterAutospacing="1"/>
              <w:rPr>
                <w:rFonts w:ascii="Times New Roman" w:hAnsi="Times New Roman" w:cs="Times New Roman"/>
              </w:rPr>
            </w:pPr>
            <w:bookmarkStart w:id="0" w:name="_GoBack"/>
            <w:bookmarkEnd w:id="0"/>
            <w:r w:rsidRPr="004E6CBB">
              <w:rPr>
                <w:rFonts w:ascii="Century Gothic" w:hAnsi="Century Gothic" w:cs="Times New Roman"/>
                <w:b/>
                <w:bCs/>
                <w:color w:val="4270C1"/>
                <w:sz w:val="20"/>
                <w:szCs w:val="20"/>
              </w:rPr>
              <w:t xml:space="preserve">REFLECTIVE PAPER CRITERIA </w:t>
            </w:r>
          </w:p>
        </w:tc>
      </w:tr>
      <w:tr w:rsidR="004E6CBB" w:rsidRPr="004E6CBB" w14:paraId="29E794CD"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1CCF05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Criteria (100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E2C84C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Unsatisfactory (0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CEEC46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Satisfactory (15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1EF14B6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Exemplary (25 POINTS) </w:t>
            </w:r>
          </w:p>
        </w:tc>
      </w:tr>
      <w:tr w:rsidR="004E6CBB" w:rsidRPr="004E6CBB" w14:paraId="16D82045"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4444E2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Depth of Reflection </w:t>
            </w:r>
          </w:p>
          <w:p w14:paraId="3B76BAD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4EA4B9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 lack of reflection on, or personalization of, the theories, concepts, and/or strategies presented in the course materials to date. Viewpoints and interpretations are missing, inappropriate, and/or unsupported. Examples, when applicable, are not provided.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3B634510"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some reflection on, and personalization of, the theories, concepts, and/or strategies presented in the course materials to date. Viewpoints and interpretations are not supported enough or supported with flawed arguments. Examples, when applicable, are not provided or are irrelevant to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A5D42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an in-depth reflection on, and personalization of, the theories, concepts, and/or strategies presented in the course materials to date. Viewpoints and interpretations are insightful and well supported. Clear, detailed examples are provided, as applicable. </w:t>
            </w:r>
          </w:p>
        </w:tc>
      </w:tr>
      <w:tr w:rsidR="004E6CBB" w:rsidRPr="004E6CBB" w14:paraId="36F3AD89"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C5AA53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Required Components </w:t>
            </w:r>
          </w:p>
          <w:p w14:paraId="3C81515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81AB4D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excludes essential components and/or does not address the requirements indicated in the instructions. Many parts of the assignment are addressed minimally, inadequately, and/or not at all.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98C9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is missing some components and/or does not fully meet the requirements indicated in the instructions. Some questions or parts of the assignment are not addressed. Some attachments and additional documents, if required, are missing or unsuitable for the purpose of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78225D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includes all components and meets or exceeds all requirements indicated in the instructions. Each question or part of the assignment is addressed thoroughly. All attachments and/or additional documents are included, as required. </w:t>
            </w:r>
          </w:p>
        </w:tc>
      </w:tr>
      <w:tr w:rsidR="004E6CBB" w:rsidRPr="004E6CBB" w14:paraId="61A39963"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D552C3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Structure </w:t>
            </w:r>
          </w:p>
          <w:p w14:paraId="078E5D2E"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7B9952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unclear and disorganized. Thoughts ramble and make little sense. There are numerous spelling, grammar, or syntax errors throughout the response.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F919B7"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somewhat clear, concise, and well organized with good sentence/paragraph construction. Thoughts are expressed in a coherent and logical manner. But there are more than five spelling, grammar, or syntax errors per page of writing.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65C6536"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clear, concise, and well organized with excellent sentence/paragraph construction. Thoughts are expressed in a coherent and logical manner. There are no more than three spelling, grammar, or syntax errors per page of writing. </w:t>
            </w:r>
          </w:p>
        </w:tc>
      </w:tr>
      <w:tr w:rsidR="004E6CBB" w:rsidRPr="004E6CBB" w14:paraId="1EC722FC"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5C4063D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Evidence and Practice </w:t>
            </w:r>
          </w:p>
          <w:p w14:paraId="2D426EF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8A7E7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no evidence of synthesis of ideas presented and insights gained throughout the entire course. No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w:t>
            </w:r>
            <w:r w:rsidRPr="004E6CBB">
              <w:rPr>
                <w:rFonts w:ascii="Century Gothic" w:hAnsi="Century Gothic" w:cs="Times New Roman"/>
                <w:sz w:val="20"/>
                <w:szCs w:val="20"/>
              </w:rPr>
              <w:lastRenderedPageBreak/>
              <w:t xml:space="preserve">presented, as applicable.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0C63379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lastRenderedPageBreak/>
              <w:t xml:space="preserve">Response shows some evidence of synthesis of ideas presented and insights gained throughout the entire course. Few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557A7A4"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strong evidence of synthesis of ideas presented and insights gained throughout the entire course. </w:t>
            </w:r>
            <w:r>
              <w:rPr>
                <w:rFonts w:ascii="Century Gothic" w:hAnsi="Century Gothic" w:cs="Times New Roman"/>
                <w:sz w:val="20"/>
                <w:szCs w:val="20"/>
              </w:rPr>
              <w:t xml:space="preserve">The </w:t>
            </w:r>
            <w:r w:rsidRPr="004E6CBB">
              <w:rPr>
                <w:rFonts w:ascii="Century Gothic" w:hAnsi="Century Gothic" w:cs="Times New Roman"/>
                <w:sz w:val="20"/>
                <w:szCs w:val="20"/>
              </w:rPr>
              <w:t xml:space="preserve">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 </w:t>
            </w:r>
            <w:r>
              <w:rPr>
                <w:rFonts w:ascii="Century Gothic" w:hAnsi="Century Gothic" w:cs="Times New Roman"/>
                <w:sz w:val="20"/>
                <w:szCs w:val="20"/>
              </w:rPr>
              <w:t>are thoroughly detailed.</w:t>
            </w:r>
          </w:p>
        </w:tc>
      </w:tr>
    </w:tbl>
    <w:p w14:paraId="5895E04F" w14:textId="77777777" w:rsidR="00C62A30" w:rsidRDefault="00BF1AC9"/>
    <w:sectPr w:rsidR="00C62A30" w:rsidSect="00354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CBB"/>
    <w:rsid w:val="00354E73"/>
    <w:rsid w:val="004E6CBB"/>
    <w:rsid w:val="00BF1AC9"/>
    <w:rsid w:val="00D1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F2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CB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203901">
      <w:bodyDiv w:val="1"/>
      <w:marLeft w:val="0"/>
      <w:marRight w:val="0"/>
      <w:marTop w:val="0"/>
      <w:marBottom w:val="0"/>
      <w:divBdr>
        <w:top w:val="none" w:sz="0" w:space="0" w:color="auto"/>
        <w:left w:val="none" w:sz="0" w:space="0" w:color="auto"/>
        <w:bottom w:val="none" w:sz="0" w:space="0" w:color="auto"/>
        <w:right w:val="none" w:sz="0" w:space="0" w:color="auto"/>
      </w:divBdr>
      <w:divsChild>
        <w:div w:id="1216041218">
          <w:marLeft w:val="0"/>
          <w:marRight w:val="0"/>
          <w:marTop w:val="0"/>
          <w:marBottom w:val="0"/>
          <w:divBdr>
            <w:top w:val="none" w:sz="0" w:space="0" w:color="auto"/>
            <w:left w:val="none" w:sz="0" w:space="0" w:color="auto"/>
            <w:bottom w:val="none" w:sz="0" w:space="0" w:color="auto"/>
            <w:right w:val="none" w:sz="0" w:space="0" w:color="auto"/>
          </w:divBdr>
          <w:divsChild>
            <w:div w:id="1004749715">
              <w:marLeft w:val="0"/>
              <w:marRight w:val="0"/>
              <w:marTop w:val="0"/>
              <w:marBottom w:val="0"/>
              <w:divBdr>
                <w:top w:val="none" w:sz="0" w:space="0" w:color="auto"/>
                <w:left w:val="none" w:sz="0" w:space="0" w:color="auto"/>
                <w:bottom w:val="none" w:sz="0" w:space="0" w:color="auto"/>
                <w:right w:val="none" w:sz="0" w:space="0" w:color="auto"/>
              </w:divBdr>
              <w:divsChild>
                <w:div w:id="1178890907">
                  <w:marLeft w:val="0"/>
                  <w:marRight w:val="0"/>
                  <w:marTop w:val="0"/>
                  <w:marBottom w:val="0"/>
                  <w:divBdr>
                    <w:top w:val="none" w:sz="0" w:space="0" w:color="auto"/>
                    <w:left w:val="none" w:sz="0" w:space="0" w:color="auto"/>
                    <w:bottom w:val="none" w:sz="0" w:space="0" w:color="auto"/>
                    <w:right w:val="none" w:sz="0" w:space="0" w:color="auto"/>
                  </w:divBdr>
                </w:div>
              </w:divsChild>
            </w:div>
            <w:div w:id="706101626">
              <w:marLeft w:val="0"/>
              <w:marRight w:val="0"/>
              <w:marTop w:val="0"/>
              <w:marBottom w:val="0"/>
              <w:divBdr>
                <w:top w:val="none" w:sz="0" w:space="0" w:color="auto"/>
                <w:left w:val="none" w:sz="0" w:space="0" w:color="auto"/>
                <w:bottom w:val="none" w:sz="0" w:space="0" w:color="auto"/>
                <w:right w:val="none" w:sz="0" w:space="0" w:color="auto"/>
              </w:divBdr>
              <w:divsChild>
                <w:div w:id="2044331046">
                  <w:marLeft w:val="0"/>
                  <w:marRight w:val="0"/>
                  <w:marTop w:val="0"/>
                  <w:marBottom w:val="0"/>
                  <w:divBdr>
                    <w:top w:val="none" w:sz="0" w:space="0" w:color="auto"/>
                    <w:left w:val="none" w:sz="0" w:space="0" w:color="auto"/>
                    <w:bottom w:val="none" w:sz="0" w:space="0" w:color="auto"/>
                    <w:right w:val="none" w:sz="0" w:space="0" w:color="auto"/>
                  </w:divBdr>
                </w:div>
              </w:divsChild>
            </w:div>
            <w:div w:id="2094278748">
              <w:marLeft w:val="0"/>
              <w:marRight w:val="0"/>
              <w:marTop w:val="0"/>
              <w:marBottom w:val="0"/>
              <w:divBdr>
                <w:top w:val="none" w:sz="0" w:space="0" w:color="auto"/>
                <w:left w:val="none" w:sz="0" w:space="0" w:color="auto"/>
                <w:bottom w:val="none" w:sz="0" w:space="0" w:color="auto"/>
                <w:right w:val="none" w:sz="0" w:space="0" w:color="auto"/>
              </w:divBdr>
              <w:divsChild>
                <w:div w:id="64305533">
                  <w:marLeft w:val="0"/>
                  <w:marRight w:val="0"/>
                  <w:marTop w:val="0"/>
                  <w:marBottom w:val="0"/>
                  <w:divBdr>
                    <w:top w:val="none" w:sz="0" w:space="0" w:color="auto"/>
                    <w:left w:val="none" w:sz="0" w:space="0" w:color="auto"/>
                    <w:bottom w:val="none" w:sz="0" w:space="0" w:color="auto"/>
                    <w:right w:val="none" w:sz="0" w:space="0" w:color="auto"/>
                  </w:divBdr>
                </w:div>
              </w:divsChild>
            </w:div>
            <w:div w:id="1057362575">
              <w:marLeft w:val="0"/>
              <w:marRight w:val="0"/>
              <w:marTop w:val="0"/>
              <w:marBottom w:val="0"/>
              <w:divBdr>
                <w:top w:val="none" w:sz="0" w:space="0" w:color="auto"/>
                <w:left w:val="none" w:sz="0" w:space="0" w:color="auto"/>
                <w:bottom w:val="none" w:sz="0" w:space="0" w:color="auto"/>
                <w:right w:val="none" w:sz="0" w:space="0" w:color="auto"/>
              </w:divBdr>
              <w:divsChild>
                <w:div w:id="1645234586">
                  <w:marLeft w:val="0"/>
                  <w:marRight w:val="0"/>
                  <w:marTop w:val="0"/>
                  <w:marBottom w:val="0"/>
                  <w:divBdr>
                    <w:top w:val="none" w:sz="0" w:space="0" w:color="auto"/>
                    <w:left w:val="none" w:sz="0" w:space="0" w:color="auto"/>
                    <w:bottom w:val="none" w:sz="0" w:space="0" w:color="auto"/>
                    <w:right w:val="none" w:sz="0" w:space="0" w:color="auto"/>
                  </w:divBdr>
                </w:div>
              </w:divsChild>
            </w:div>
            <w:div w:id="1814830192">
              <w:marLeft w:val="0"/>
              <w:marRight w:val="0"/>
              <w:marTop w:val="0"/>
              <w:marBottom w:val="0"/>
              <w:divBdr>
                <w:top w:val="none" w:sz="0" w:space="0" w:color="auto"/>
                <w:left w:val="none" w:sz="0" w:space="0" w:color="auto"/>
                <w:bottom w:val="none" w:sz="0" w:space="0" w:color="auto"/>
                <w:right w:val="none" w:sz="0" w:space="0" w:color="auto"/>
              </w:divBdr>
              <w:divsChild>
                <w:div w:id="185994731">
                  <w:marLeft w:val="0"/>
                  <w:marRight w:val="0"/>
                  <w:marTop w:val="0"/>
                  <w:marBottom w:val="0"/>
                  <w:divBdr>
                    <w:top w:val="none" w:sz="0" w:space="0" w:color="auto"/>
                    <w:left w:val="none" w:sz="0" w:space="0" w:color="auto"/>
                    <w:bottom w:val="none" w:sz="0" w:space="0" w:color="auto"/>
                    <w:right w:val="none" w:sz="0" w:space="0" w:color="auto"/>
                  </w:divBdr>
                </w:div>
              </w:divsChild>
            </w:div>
            <w:div w:id="505636860">
              <w:marLeft w:val="0"/>
              <w:marRight w:val="0"/>
              <w:marTop w:val="0"/>
              <w:marBottom w:val="0"/>
              <w:divBdr>
                <w:top w:val="none" w:sz="0" w:space="0" w:color="auto"/>
                <w:left w:val="none" w:sz="0" w:space="0" w:color="auto"/>
                <w:bottom w:val="none" w:sz="0" w:space="0" w:color="auto"/>
                <w:right w:val="none" w:sz="0" w:space="0" w:color="auto"/>
              </w:divBdr>
              <w:divsChild>
                <w:div w:id="124202298">
                  <w:marLeft w:val="0"/>
                  <w:marRight w:val="0"/>
                  <w:marTop w:val="0"/>
                  <w:marBottom w:val="0"/>
                  <w:divBdr>
                    <w:top w:val="none" w:sz="0" w:space="0" w:color="auto"/>
                    <w:left w:val="none" w:sz="0" w:space="0" w:color="auto"/>
                    <w:bottom w:val="none" w:sz="0" w:space="0" w:color="auto"/>
                    <w:right w:val="none" w:sz="0" w:space="0" w:color="auto"/>
                  </w:divBdr>
                </w:div>
              </w:divsChild>
            </w:div>
            <w:div w:id="2127235153">
              <w:marLeft w:val="0"/>
              <w:marRight w:val="0"/>
              <w:marTop w:val="0"/>
              <w:marBottom w:val="0"/>
              <w:divBdr>
                <w:top w:val="none" w:sz="0" w:space="0" w:color="auto"/>
                <w:left w:val="none" w:sz="0" w:space="0" w:color="auto"/>
                <w:bottom w:val="none" w:sz="0" w:space="0" w:color="auto"/>
                <w:right w:val="none" w:sz="0" w:space="0" w:color="auto"/>
              </w:divBdr>
              <w:divsChild>
                <w:div w:id="1642074527">
                  <w:marLeft w:val="0"/>
                  <w:marRight w:val="0"/>
                  <w:marTop w:val="0"/>
                  <w:marBottom w:val="0"/>
                  <w:divBdr>
                    <w:top w:val="none" w:sz="0" w:space="0" w:color="auto"/>
                    <w:left w:val="none" w:sz="0" w:space="0" w:color="auto"/>
                    <w:bottom w:val="none" w:sz="0" w:space="0" w:color="auto"/>
                    <w:right w:val="none" w:sz="0" w:space="0" w:color="auto"/>
                  </w:divBdr>
                </w:div>
              </w:divsChild>
            </w:div>
            <w:div w:id="1879464374">
              <w:marLeft w:val="0"/>
              <w:marRight w:val="0"/>
              <w:marTop w:val="0"/>
              <w:marBottom w:val="0"/>
              <w:divBdr>
                <w:top w:val="none" w:sz="0" w:space="0" w:color="auto"/>
                <w:left w:val="none" w:sz="0" w:space="0" w:color="auto"/>
                <w:bottom w:val="none" w:sz="0" w:space="0" w:color="auto"/>
                <w:right w:val="none" w:sz="0" w:space="0" w:color="auto"/>
              </w:divBdr>
              <w:divsChild>
                <w:div w:id="390815890">
                  <w:marLeft w:val="0"/>
                  <w:marRight w:val="0"/>
                  <w:marTop w:val="0"/>
                  <w:marBottom w:val="0"/>
                  <w:divBdr>
                    <w:top w:val="none" w:sz="0" w:space="0" w:color="auto"/>
                    <w:left w:val="none" w:sz="0" w:space="0" w:color="auto"/>
                    <w:bottom w:val="none" w:sz="0" w:space="0" w:color="auto"/>
                    <w:right w:val="none" w:sz="0" w:space="0" w:color="auto"/>
                  </w:divBdr>
                </w:div>
              </w:divsChild>
            </w:div>
            <w:div w:id="395981630">
              <w:marLeft w:val="0"/>
              <w:marRight w:val="0"/>
              <w:marTop w:val="0"/>
              <w:marBottom w:val="0"/>
              <w:divBdr>
                <w:top w:val="none" w:sz="0" w:space="0" w:color="auto"/>
                <w:left w:val="none" w:sz="0" w:space="0" w:color="auto"/>
                <w:bottom w:val="none" w:sz="0" w:space="0" w:color="auto"/>
                <w:right w:val="none" w:sz="0" w:space="0" w:color="auto"/>
              </w:divBdr>
              <w:divsChild>
                <w:div w:id="772017073">
                  <w:marLeft w:val="0"/>
                  <w:marRight w:val="0"/>
                  <w:marTop w:val="0"/>
                  <w:marBottom w:val="0"/>
                  <w:divBdr>
                    <w:top w:val="none" w:sz="0" w:space="0" w:color="auto"/>
                    <w:left w:val="none" w:sz="0" w:space="0" w:color="auto"/>
                    <w:bottom w:val="none" w:sz="0" w:space="0" w:color="auto"/>
                    <w:right w:val="none" w:sz="0" w:space="0" w:color="auto"/>
                  </w:divBdr>
                </w:div>
              </w:divsChild>
            </w:div>
            <w:div w:id="2143502716">
              <w:marLeft w:val="0"/>
              <w:marRight w:val="0"/>
              <w:marTop w:val="0"/>
              <w:marBottom w:val="0"/>
              <w:divBdr>
                <w:top w:val="none" w:sz="0" w:space="0" w:color="auto"/>
                <w:left w:val="none" w:sz="0" w:space="0" w:color="auto"/>
                <w:bottom w:val="none" w:sz="0" w:space="0" w:color="auto"/>
                <w:right w:val="none" w:sz="0" w:space="0" w:color="auto"/>
              </w:divBdr>
              <w:divsChild>
                <w:div w:id="1973825032">
                  <w:marLeft w:val="0"/>
                  <w:marRight w:val="0"/>
                  <w:marTop w:val="0"/>
                  <w:marBottom w:val="0"/>
                  <w:divBdr>
                    <w:top w:val="none" w:sz="0" w:space="0" w:color="auto"/>
                    <w:left w:val="none" w:sz="0" w:space="0" w:color="auto"/>
                    <w:bottom w:val="none" w:sz="0" w:space="0" w:color="auto"/>
                    <w:right w:val="none" w:sz="0" w:space="0" w:color="auto"/>
                  </w:divBdr>
                </w:div>
              </w:divsChild>
            </w:div>
            <w:div w:id="1410422218">
              <w:marLeft w:val="0"/>
              <w:marRight w:val="0"/>
              <w:marTop w:val="0"/>
              <w:marBottom w:val="0"/>
              <w:divBdr>
                <w:top w:val="none" w:sz="0" w:space="0" w:color="auto"/>
                <w:left w:val="none" w:sz="0" w:space="0" w:color="auto"/>
                <w:bottom w:val="none" w:sz="0" w:space="0" w:color="auto"/>
                <w:right w:val="none" w:sz="0" w:space="0" w:color="auto"/>
              </w:divBdr>
              <w:divsChild>
                <w:div w:id="1599602767">
                  <w:marLeft w:val="0"/>
                  <w:marRight w:val="0"/>
                  <w:marTop w:val="0"/>
                  <w:marBottom w:val="0"/>
                  <w:divBdr>
                    <w:top w:val="none" w:sz="0" w:space="0" w:color="auto"/>
                    <w:left w:val="none" w:sz="0" w:space="0" w:color="auto"/>
                    <w:bottom w:val="none" w:sz="0" w:space="0" w:color="auto"/>
                    <w:right w:val="none" w:sz="0" w:space="0" w:color="auto"/>
                  </w:divBdr>
                </w:div>
              </w:divsChild>
            </w:div>
            <w:div w:id="1183979704">
              <w:marLeft w:val="0"/>
              <w:marRight w:val="0"/>
              <w:marTop w:val="0"/>
              <w:marBottom w:val="0"/>
              <w:divBdr>
                <w:top w:val="none" w:sz="0" w:space="0" w:color="auto"/>
                <w:left w:val="none" w:sz="0" w:space="0" w:color="auto"/>
                <w:bottom w:val="none" w:sz="0" w:space="0" w:color="auto"/>
                <w:right w:val="none" w:sz="0" w:space="0" w:color="auto"/>
              </w:divBdr>
              <w:divsChild>
                <w:div w:id="1282032626">
                  <w:marLeft w:val="0"/>
                  <w:marRight w:val="0"/>
                  <w:marTop w:val="0"/>
                  <w:marBottom w:val="0"/>
                  <w:divBdr>
                    <w:top w:val="none" w:sz="0" w:space="0" w:color="auto"/>
                    <w:left w:val="none" w:sz="0" w:space="0" w:color="auto"/>
                    <w:bottom w:val="none" w:sz="0" w:space="0" w:color="auto"/>
                    <w:right w:val="none" w:sz="0" w:space="0" w:color="auto"/>
                  </w:divBdr>
                </w:div>
              </w:divsChild>
            </w:div>
            <w:div w:id="1570845045">
              <w:marLeft w:val="0"/>
              <w:marRight w:val="0"/>
              <w:marTop w:val="0"/>
              <w:marBottom w:val="0"/>
              <w:divBdr>
                <w:top w:val="none" w:sz="0" w:space="0" w:color="auto"/>
                <w:left w:val="none" w:sz="0" w:space="0" w:color="auto"/>
                <w:bottom w:val="none" w:sz="0" w:space="0" w:color="auto"/>
                <w:right w:val="none" w:sz="0" w:space="0" w:color="auto"/>
              </w:divBdr>
              <w:divsChild>
                <w:div w:id="1425610629">
                  <w:marLeft w:val="0"/>
                  <w:marRight w:val="0"/>
                  <w:marTop w:val="0"/>
                  <w:marBottom w:val="0"/>
                  <w:divBdr>
                    <w:top w:val="none" w:sz="0" w:space="0" w:color="auto"/>
                    <w:left w:val="none" w:sz="0" w:space="0" w:color="auto"/>
                    <w:bottom w:val="none" w:sz="0" w:space="0" w:color="auto"/>
                    <w:right w:val="none" w:sz="0" w:space="0" w:color="auto"/>
                  </w:divBdr>
                </w:div>
              </w:divsChild>
            </w:div>
            <w:div w:id="1693802096">
              <w:marLeft w:val="0"/>
              <w:marRight w:val="0"/>
              <w:marTop w:val="0"/>
              <w:marBottom w:val="0"/>
              <w:divBdr>
                <w:top w:val="none" w:sz="0" w:space="0" w:color="auto"/>
                <w:left w:val="none" w:sz="0" w:space="0" w:color="auto"/>
                <w:bottom w:val="none" w:sz="0" w:space="0" w:color="auto"/>
                <w:right w:val="none" w:sz="0" w:space="0" w:color="auto"/>
              </w:divBdr>
              <w:divsChild>
                <w:div w:id="1684895495">
                  <w:marLeft w:val="0"/>
                  <w:marRight w:val="0"/>
                  <w:marTop w:val="0"/>
                  <w:marBottom w:val="0"/>
                  <w:divBdr>
                    <w:top w:val="none" w:sz="0" w:space="0" w:color="auto"/>
                    <w:left w:val="none" w:sz="0" w:space="0" w:color="auto"/>
                    <w:bottom w:val="none" w:sz="0" w:space="0" w:color="auto"/>
                    <w:right w:val="none" w:sz="0" w:space="0" w:color="auto"/>
                  </w:divBdr>
                </w:div>
              </w:divsChild>
            </w:div>
            <w:div w:id="375933131">
              <w:marLeft w:val="0"/>
              <w:marRight w:val="0"/>
              <w:marTop w:val="0"/>
              <w:marBottom w:val="0"/>
              <w:divBdr>
                <w:top w:val="none" w:sz="0" w:space="0" w:color="auto"/>
                <w:left w:val="none" w:sz="0" w:space="0" w:color="auto"/>
                <w:bottom w:val="none" w:sz="0" w:space="0" w:color="auto"/>
                <w:right w:val="none" w:sz="0" w:space="0" w:color="auto"/>
              </w:divBdr>
              <w:divsChild>
                <w:div w:id="227300769">
                  <w:marLeft w:val="0"/>
                  <w:marRight w:val="0"/>
                  <w:marTop w:val="0"/>
                  <w:marBottom w:val="0"/>
                  <w:divBdr>
                    <w:top w:val="none" w:sz="0" w:space="0" w:color="auto"/>
                    <w:left w:val="none" w:sz="0" w:space="0" w:color="auto"/>
                    <w:bottom w:val="none" w:sz="0" w:space="0" w:color="auto"/>
                    <w:right w:val="none" w:sz="0" w:space="0" w:color="auto"/>
                  </w:divBdr>
                </w:div>
              </w:divsChild>
            </w:div>
            <w:div w:id="1371999047">
              <w:marLeft w:val="0"/>
              <w:marRight w:val="0"/>
              <w:marTop w:val="0"/>
              <w:marBottom w:val="0"/>
              <w:divBdr>
                <w:top w:val="none" w:sz="0" w:space="0" w:color="auto"/>
                <w:left w:val="none" w:sz="0" w:space="0" w:color="auto"/>
                <w:bottom w:val="none" w:sz="0" w:space="0" w:color="auto"/>
                <w:right w:val="none" w:sz="0" w:space="0" w:color="auto"/>
              </w:divBdr>
              <w:divsChild>
                <w:div w:id="1031227589">
                  <w:marLeft w:val="0"/>
                  <w:marRight w:val="0"/>
                  <w:marTop w:val="0"/>
                  <w:marBottom w:val="0"/>
                  <w:divBdr>
                    <w:top w:val="none" w:sz="0" w:space="0" w:color="auto"/>
                    <w:left w:val="none" w:sz="0" w:space="0" w:color="auto"/>
                    <w:bottom w:val="none" w:sz="0" w:space="0" w:color="auto"/>
                    <w:right w:val="none" w:sz="0" w:space="0" w:color="auto"/>
                  </w:divBdr>
                </w:div>
              </w:divsChild>
            </w:div>
            <w:div w:id="108202701">
              <w:marLeft w:val="0"/>
              <w:marRight w:val="0"/>
              <w:marTop w:val="0"/>
              <w:marBottom w:val="0"/>
              <w:divBdr>
                <w:top w:val="none" w:sz="0" w:space="0" w:color="auto"/>
                <w:left w:val="none" w:sz="0" w:space="0" w:color="auto"/>
                <w:bottom w:val="none" w:sz="0" w:space="0" w:color="auto"/>
                <w:right w:val="none" w:sz="0" w:space="0" w:color="auto"/>
              </w:divBdr>
              <w:divsChild>
                <w:div w:id="765536666">
                  <w:marLeft w:val="0"/>
                  <w:marRight w:val="0"/>
                  <w:marTop w:val="0"/>
                  <w:marBottom w:val="0"/>
                  <w:divBdr>
                    <w:top w:val="none" w:sz="0" w:space="0" w:color="auto"/>
                    <w:left w:val="none" w:sz="0" w:space="0" w:color="auto"/>
                    <w:bottom w:val="none" w:sz="0" w:space="0" w:color="auto"/>
                    <w:right w:val="none" w:sz="0" w:space="0" w:color="auto"/>
                  </w:divBdr>
                </w:div>
              </w:divsChild>
            </w:div>
            <w:div w:id="1878156390">
              <w:marLeft w:val="0"/>
              <w:marRight w:val="0"/>
              <w:marTop w:val="0"/>
              <w:marBottom w:val="0"/>
              <w:divBdr>
                <w:top w:val="none" w:sz="0" w:space="0" w:color="auto"/>
                <w:left w:val="none" w:sz="0" w:space="0" w:color="auto"/>
                <w:bottom w:val="none" w:sz="0" w:space="0" w:color="auto"/>
                <w:right w:val="none" w:sz="0" w:space="0" w:color="auto"/>
              </w:divBdr>
              <w:divsChild>
                <w:div w:id="1470320585">
                  <w:marLeft w:val="0"/>
                  <w:marRight w:val="0"/>
                  <w:marTop w:val="0"/>
                  <w:marBottom w:val="0"/>
                  <w:divBdr>
                    <w:top w:val="none" w:sz="0" w:space="0" w:color="auto"/>
                    <w:left w:val="none" w:sz="0" w:space="0" w:color="auto"/>
                    <w:bottom w:val="none" w:sz="0" w:space="0" w:color="auto"/>
                    <w:right w:val="none" w:sz="0" w:space="0" w:color="auto"/>
                  </w:divBdr>
                </w:div>
              </w:divsChild>
            </w:div>
            <w:div w:id="1798834252">
              <w:marLeft w:val="0"/>
              <w:marRight w:val="0"/>
              <w:marTop w:val="0"/>
              <w:marBottom w:val="0"/>
              <w:divBdr>
                <w:top w:val="none" w:sz="0" w:space="0" w:color="auto"/>
                <w:left w:val="none" w:sz="0" w:space="0" w:color="auto"/>
                <w:bottom w:val="none" w:sz="0" w:space="0" w:color="auto"/>
                <w:right w:val="none" w:sz="0" w:space="0" w:color="auto"/>
              </w:divBdr>
              <w:divsChild>
                <w:div w:id="1350715987">
                  <w:marLeft w:val="0"/>
                  <w:marRight w:val="0"/>
                  <w:marTop w:val="0"/>
                  <w:marBottom w:val="0"/>
                  <w:divBdr>
                    <w:top w:val="none" w:sz="0" w:space="0" w:color="auto"/>
                    <w:left w:val="none" w:sz="0" w:space="0" w:color="auto"/>
                    <w:bottom w:val="none" w:sz="0" w:space="0" w:color="auto"/>
                    <w:right w:val="none" w:sz="0" w:space="0" w:color="auto"/>
                  </w:divBdr>
                </w:div>
              </w:divsChild>
            </w:div>
            <w:div w:id="224990456">
              <w:marLeft w:val="0"/>
              <w:marRight w:val="0"/>
              <w:marTop w:val="0"/>
              <w:marBottom w:val="0"/>
              <w:divBdr>
                <w:top w:val="none" w:sz="0" w:space="0" w:color="auto"/>
                <w:left w:val="none" w:sz="0" w:space="0" w:color="auto"/>
                <w:bottom w:val="none" w:sz="0" w:space="0" w:color="auto"/>
                <w:right w:val="none" w:sz="0" w:space="0" w:color="auto"/>
              </w:divBdr>
              <w:divsChild>
                <w:div w:id="1421950140">
                  <w:marLeft w:val="0"/>
                  <w:marRight w:val="0"/>
                  <w:marTop w:val="0"/>
                  <w:marBottom w:val="0"/>
                  <w:divBdr>
                    <w:top w:val="none" w:sz="0" w:space="0" w:color="auto"/>
                    <w:left w:val="none" w:sz="0" w:space="0" w:color="auto"/>
                    <w:bottom w:val="none" w:sz="0" w:space="0" w:color="auto"/>
                    <w:right w:val="none" w:sz="0" w:space="0" w:color="auto"/>
                  </w:divBdr>
                </w:div>
              </w:divsChild>
            </w:div>
            <w:div w:id="1415013021">
              <w:marLeft w:val="0"/>
              <w:marRight w:val="0"/>
              <w:marTop w:val="0"/>
              <w:marBottom w:val="0"/>
              <w:divBdr>
                <w:top w:val="none" w:sz="0" w:space="0" w:color="auto"/>
                <w:left w:val="none" w:sz="0" w:space="0" w:color="auto"/>
                <w:bottom w:val="none" w:sz="0" w:space="0" w:color="auto"/>
                <w:right w:val="none" w:sz="0" w:space="0" w:color="auto"/>
              </w:divBdr>
              <w:divsChild>
                <w:div w:id="2569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Onyechi, Elizabeth I</dc:creator>
  <cp:keywords/>
  <dc:description/>
  <cp:lastModifiedBy>Chien</cp:lastModifiedBy>
  <cp:revision>2</cp:revision>
  <dcterms:created xsi:type="dcterms:W3CDTF">2019-05-22T02:32:00Z</dcterms:created>
  <dcterms:modified xsi:type="dcterms:W3CDTF">2019-06-15T16:20:00Z</dcterms:modified>
</cp:coreProperties>
</file>